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9016"/>
      </w:tblGrid>
      <w:tr w:rsidR="00116981" w14:paraId="58BA639B" w14:textId="77777777" w:rsidTr="00593C6B">
        <w:tc>
          <w:tcPr>
            <w:tcW w:w="9016" w:type="dxa"/>
          </w:tcPr>
          <w:p w14:paraId="5BD21E9F" w14:textId="50289C3A" w:rsidR="00116981" w:rsidRPr="00F65CF9" w:rsidRDefault="00817940" w:rsidP="00593C6B">
            <w:r>
              <w:t>W</w:t>
            </w:r>
            <w:r w:rsidR="00116981" w:rsidRPr="00F65CF9">
              <w:t xml:space="preserve">ij, *, rechter-commissaris van het faillissement van </w:t>
            </w:r>
            <w:r w:rsidR="00116981" w:rsidRPr="00F65CF9">
              <w:rPr>
                <w:b/>
              </w:rPr>
              <w:t>*</w:t>
            </w:r>
            <w:r w:rsidR="00116981" w:rsidRPr="00F65CF9">
              <w:t>, bijgestaan door *, griffier bij de ondernemingsrechtbank Gent, verlenen volgende beschikking:</w:t>
            </w:r>
          </w:p>
          <w:p w14:paraId="26ED9CF8" w14:textId="77777777" w:rsidR="00116981" w:rsidRPr="00F65CF9" w:rsidRDefault="00116981" w:rsidP="00593C6B"/>
          <w:p w14:paraId="04AB9C75" w14:textId="77777777" w:rsidR="00116981" w:rsidRPr="00F65CF9" w:rsidRDefault="00116981" w:rsidP="00593C6B">
            <w:r w:rsidRPr="00F65CF9">
              <w:t>Wij maken toepassing van de artikelen 2, 10, 37 en 41 van de wet van 15 juni 1935 op het gebruik der talen in gerechtszaken.</w:t>
            </w:r>
          </w:p>
          <w:p w14:paraId="469DD71F" w14:textId="77777777" w:rsidR="00116981" w:rsidRPr="00F65CF9" w:rsidRDefault="00116981" w:rsidP="00593C6B"/>
          <w:p w14:paraId="305296F4" w14:textId="72C2EEC0" w:rsidR="00116981" w:rsidRPr="00F65CF9" w:rsidRDefault="00116981" w:rsidP="00593C6B">
            <w:r w:rsidRPr="00F65CF9">
              <w:t xml:space="preserve">De curator heeft op * een gemotiveerd verzoekschrift neergelegd </w:t>
            </w:r>
            <w:r w:rsidR="00F00310" w:rsidRPr="001920D8">
              <w:rPr>
                <w:highlight w:val="yellow"/>
              </w:rPr>
              <w:t>in het register</w:t>
            </w:r>
            <w:r w:rsidR="00F00310">
              <w:t>,</w:t>
            </w:r>
          </w:p>
          <w:p w14:paraId="6B75EE8C" w14:textId="77777777" w:rsidR="00116981" w:rsidRPr="00F65CF9" w:rsidRDefault="00116981" w:rsidP="00593C6B"/>
          <w:p w14:paraId="264D5DE2" w14:textId="65DAD9A8" w:rsidR="00116981" w:rsidRPr="00F65CF9" w:rsidRDefault="00116981" w:rsidP="00593C6B">
            <w:r w:rsidRPr="00F65CF9">
              <w:t xml:space="preserve">Wij verwijzen naar de voorschriften opgenomen in de artikelen </w:t>
            </w:r>
            <w:r w:rsidRPr="00F65CF9">
              <w:rPr>
                <w:lang w:val="nl-NL"/>
              </w:rPr>
              <w:t xml:space="preserve">XX.134, derde lid en artikel XX.144 WER en/of artikel 7, § 2 van het Koninklijk Besluit van </w:t>
            </w:r>
            <w:r w:rsidRPr="00F65CF9">
              <w:t>26 april 2018 houdende vaststelling van de regels en barema's tot bepaling van de kosten en het ereloon van de insolventiefunctionarissen</w:t>
            </w:r>
            <w:r w:rsidRPr="00F65CF9">
              <w:rPr>
                <w:lang w:val="nl-NL"/>
              </w:rPr>
              <w:t>.</w:t>
            </w:r>
          </w:p>
          <w:p w14:paraId="011765AC" w14:textId="77777777" w:rsidR="00116981" w:rsidRPr="00F65CF9" w:rsidRDefault="00116981" w:rsidP="00593C6B"/>
          <w:p w14:paraId="79A41E4B" w14:textId="60CDB0BE" w:rsidR="00116981" w:rsidRPr="00D029A7" w:rsidRDefault="00116981" w:rsidP="00593C6B">
            <w:r w:rsidRPr="00817940">
              <w:rPr>
                <w:highlight w:val="yellow"/>
              </w:rPr>
              <w:t xml:space="preserve">Wij zijn van oordeel dat de door de curator aangehaalde redenen gegrond zijn en de </w:t>
            </w:r>
            <w:r w:rsidRPr="00817940">
              <w:rPr>
                <w:highlight w:val="yellow"/>
                <w:lang w:val="nl-NL"/>
              </w:rPr>
              <w:t>machtigingen, toelatingen en toestemmingen</w:t>
            </w:r>
            <w:r w:rsidRPr="00817940">
              <w:rPr>
                <w:highlight w:val="yellow"/>
              </w:rPr>
              <w:t xml:space="preserve"> kunnen worden verleend zoals hierna bepaald en verder gedetailleerd.</w:t>
            </w:r>
            <w:r w:rsidRPr="00D029A7">
              <w:t xml:space="preserve"> </w:t>
            </w:r>
          </w:p>
          <w:p w14:paraId="282B26E6" w14:textId="77777777" w:rsidR="00116981" w:rsidRPr="00D029A7" w:rsidRDefault="00116981" w:rsidP="00593C6B">
            <w:pPr>
              <w:rPr>
                <w:b/>
                <w:bCs/>
              </w:rPr>
            </w:pPr>
          </w:p>
          <w:p w14:paraId="1A800A1E" w14:textId="77777777" w:rsidR="00116981" w:rsidRPr="00F65CF9" w:rsidRDefault="00116981" w:rsidP="00593C6B">
            <w:pPr>
              <w:rPr>
                <w:b/>
              </w:rPr>
            </w:pPr>
            <w:r w:rsidRPr="00F65CF9">
              <w:rPr>
                <w:b/>
              </w:rPr>
              <w:t>BESLISSING:</w:t>
            </w:r>
          </w:p>
          <w:p w14:paraId="3D10DC18" w14:textId="77777777" w:rsidR="00116981" w:rsidRPr="00F65CF9" w:rsidRDefault="00116981" w:rsidP="00593C6B"/>
          <w:p w14:paraId="4AD84B3A" w14:textId="77777777" w:rsidR="00116981" w:rsidRPr="00F65CF9" w:rsidRDefault="00116981" w:rsidP="00593C6B">
            <w:r w:rsidRPr="00F65CF9">
              <w:t>Wij verlenen aan de curator:</w:t>
            </w:r>
          </w:p>
          <w:p w14:paraId="66CAC6FC" w14:textId="77777777" w:rsidR="00116981" w:rsidRDefault="00116981" w:rsidP="00593C6B">
            <w:pPr>
              <w:rPr>
                <w:b/>
                <w:bCs/>
              </w:rPr>
            </w:pPr>
          </w:p>
          <w:p w14:paraId="0C40A65D" w14:textId="0277F566" w:rsidR="00116981" w:rsidRPr="003F366F" w:rsidRDefault="00116981" w:rsidP="00116981">
            <w:pPr>
              <w:pStyle w:val="Lijstalinea"/>
              <w:numPr>
                <w:ilvl w:val="0"/>
                <w:numId w:val="4"/>
              </w:numPr>
              <w:ind w:left="447"/>
            </w:pPr>
            <w:r w:rsidRPr="003F366F">
              <w:t>de machtiging in overeenstemming met artikel XX.134 WER om zich onder zijn verantwoordelijkheid te laten bijstaan door degene die hij daartoe geschikt acht voor het opmaken van de inventaris, evenals voor het schatten van de voorwerpen, de materiële bewaring van de activa en de verkoop ervan, onder de te vervullen voorwaarden dat:</w:t>
            </w:r>
          </w:p>
          <w:p w14:paraId="273AF815" w14:textId="77777777" w:rsidR="00116981" w:rsidRPr="00632323" w:rsidRDefault="00116981" w:rsidP="00116981">
            <w:pPr>
              <w:pStyle w:val="Lijstalinea"/>
              <w:numPr>
                <w:ilvl w:val="0"/>
                <w:numId w:val="2"/>
              </w:numPr>
              <w:ind w:left="767" w:hanging="142"/>
              <w:rPr>
                <w:highlight w:val="yellow"/>
              </w:rPr>
            </w:pPr>
            <w:r w:rsidRPr="00632323">
              <w:rPr>
                <w:highlight w:val="yellow"/>
              </w:rPr>
              <w:t>er voorafgaandelijk aan het verlenen van de opdracht aan de dienstverlener, tussen de dienstverlener en de curator een schriftelijke overeenkomst wordt opgesteld en ondertekend, waarin minstens de te verlenen prestaties gedetailleerd worden omschreven en de aan te rekenen prijs wordt bepaald of bepaalbaar gemaakt, evenals de modaliteiten van betaling;</w:t>
            </w:r>
          </w:p>
          <w:p w14:paraId="1C4BFD3F" w14:textId="77777777" w:rsidR="00116981" w:rsidRPr="00632323" w:rsidRDefault="00116981" w:rsidP="00116981">
            <w:pPr>
              <w:pStyle w:val="Lijstalinea"/>
              <w:numPr>
                <w:ilvl w:val="0"/>
                <w:numId w:val="2"/>
              </w:numPr>
              <w:ind w:left="767" w:hanging="142"/>
              <w:rPr>
                <w:highlight w:val="yellow"/>
              </w:rPr>
            </w:pPr>
            <w:r w:rsidRPr="00632323">
              <w:rPr>
                <w:highlight w:val="yellow"/>
              </w:rPr>
              <w:t>voor zover de machtiging de verkoop van de activa betreft:</w:t>
            </w:r>
          </w:p>
          <w:p w14:paraId="2A3F1588" w14:textId="77777777" w:rsidR="00116981" w:rsidRPr="00632323" w:rsidRDefault="00116981" w:rsidP="00116981">
            <w:pPr>
              <w:pStyle w:val="Lijstalinea"/>
              <w:numPr>
                <w:ilvl w:val="0"/>
                <w:numId w:val="2"/>
              </w:numPr>
              <w:ind w:left="1305" w:hanging="142"/>
              <w:rPr>
                <w:highlight w:val="yellow"/>
              </w:rPr>
            </w:pPr>
            <w:r w:rsidRPr="00632323">
              <w:rPr>
                <w:highlight w:val="yellow"/>
              </w:rPr>
              <w:t>deze verkoop enkel betrekking heeft op de roerende activa;</w:t>
            </w:r>
          </w:p>
          <w:p w14:paraId="5129CC5C" w14:textId="77777777" w:rsidR="00116981" w:rsidRPr="00632323" w:rsidRDefault="00116981" w:rsidP="00116981">
            <w:pPr>
              <w:pStyle w:val="Lijstalinea"/>
              <w:numPr>
                <w:ilvl w:val="0"/>
                <w:numId w:val="2"/>
              </w:numPr>
              <w:ind w:left="1305" w:hanging="142"/>
              <w:rPr>
                <w:highlight w:val="yellow"/>
              </w:rPr>
            </w:pPr>
            <w:r w:rsidRPr="00632323">
              <w:rPr>
                <w:highlight w:val="yellow"/>
              </w:rPr>
              <w:t>deze verkoop gebeurt onder de vorm van een openbare verkoop ten overstaan van een openbaar ambtenaar;</w:t>
            </w:r>
          </w:p>
          <w:p w14:paraId="4B91C9FA" w14:textId="205AA41E" w:rsidR="00116981" w:rsidRPr="00632323" w:rsidRDefault="00025896" w:rsidP="00116981">
            <w:pPr>
              <w:pStyle w:val="Lijstalinea"/>
              <w:numPr>
                <w:ilvl w:val="0"/>
                <w:numId w:val="2"/>
              </w:numPr>
              <w:ind w:left="1305" w:hanging="142"/>
              <w:rPr>
                <w:highlight w:val="yellow"/>
              </w:rPr>
            </w:pPr>
            <w:r w:rsidRPr="00632323">
              <w:rPr>
                <w:highlight w:val="yellow"/>
              </w:rPr>
              <w:t xml:space="preserve">in de overeenkomst wordt voorzien dat </w:t>
            </w:r>
            <w:r w:rsidR="00116981" w:rsidRPr="00632323">
              <w:rPr>
                <w:highlight w:val="yellow"/>
              </w:rPr>
              <w:t>de opbrengst van de verkoop wordt overgemaakt aan de boedel binnen de maand na</w:t>
            </w:r>
            <w:r w:rsidRPr="00632323">
              <w:rPr>
                <w:highlight w:val="yellow"/>
              </w:rPr>
              <w:t xml:space="preserve">dat de </w:t>
            </w:r>
            <w:r w:rsidR="006A17E6" w:rsidRPr="00632323">
              <w:rPr>
                <w:highlight w:val="yellow"/>
              </w:rPr>
              <w:t>dienstverlener</w:t>
            </w:r>
            <w:r w:rsidRPr="00632323">
              <w:rPr>
                <w:highlight w:val="yellow"/>
              </w:rPr>
              <w:t xml:space="preserve"> betaling ontvangt. </w:t>
            </w:r>
          </w:p>
          <w:p w14:paraId="32FE4C85" w14:textId="77777777" w:rsidR="00116981" w:rsidRPr="003F366F" w:rsidRDefault="00116981" w:rsidP="00593C6B">
            <w:pPr>
              <w:pStyle w:val="Lijstalinea"/>
              <w:ind w:left="460"/>
            </w:pPr>
          </w:p>
          <w:p w14:paraId="512F02C7" w14:textId="77777777" w:rsidR="00116981" w:rsidRPr="003F366F" w:rsidRDefault="00116981" w:rsidP="00593C6B"/>
          <w:p w14:paraId="138A5C8B" w14:textId="77777777" w:rsidR="00116981" w:rsidRPr="003F366F" w:rsidRDefault="00116981" w:rsidP="00116981">
            <w:pPr>
              <w:pStyle w:val="Lijstalinea"/>
              <w:numPr>
                <w:ilvl w:val="0"/>
                <w:numId w:val="4"/>
              </w:numPr>
              <w:ind w:left="460" w:hanging="284"/>
            </w:pPr>
            <w:r w:rsidRPr="003F366F">
              <w:t xml:space="preserve">de toelating zoals bedoeld in artikel XX.144 WER om een bedrag van maximum 10.000,00 EUR op een op naam van voormeld faillissement geïndividualiseerde bankrekening te bewaren, dienstig voor de lopende verrichtingen en dit tot op het ogenblik dat de curator met het oog op de sluiting van het faillissement het verzoekschrift tot begroting van de kosten en ereloon in het register neerlegt. Op dit ogenblik </w:t>
            </w:r>
            <w:r w:rsidRPr="003F366F">
              <w:rPr>
                <w:lang w:val="nl-NL"/>
              </w:rPr>
              <w:t xml:space="preserve">moet de curator de </w:t>
            </w:r>
            <w:r w:rsidRPr="003F366F">
              <w:t>geïndividualiseerde bankrekening salderen en afsluiten, waarbij salderen wil zeggen dat alle tegoeden op de geïndividualiseerde bankrekening zijn overgemaakt aan de Deposito- en Consignatiekas, zodat de rekening op 0,00 EUR komt te staan en afsluiten wil zeggen dat de juridische verhouding met de bankinstelling op basis van deze geïndividualiseerde bankrekening wordt beëindigd zodat na de afsluiting geen enkele verrichting meer kan plaatsvinden op de geïndividualiseerde bankrekening;</w:t>
            </w:r>
          </w:p>
          <w:p w14:paraId="3E0D0894" w14:textId="77777777" w:rsidR="00116981" w:rsidRPr="003F366F" w:rsidRDefault="00116981" w:rsidP="00593C6B">
            <w:pPr>
              <w:pStyle w:val="Lijstalinea"/>
            </w:pPr>
          </w:p>
          <w:p w14:paraId="150EE591" w14:textId="77777777" w:rsidR="00116981" w:rsidRPr="003F366F" w:rsidRDefault="00116981" w:rsidP="00116981">
            <w:pPr>
              <w:pStyle w:val="Lijstalinea"/>
              <w:numPr>
                <w:ilvl w:val="0"/>
                <w:numId w:val="4"/>
              </w:numPr>
              <w:ind w:left="460" w:hanging="284"/>
            </w:pPr>
            <w:r w:rsidRPr="003F366F">
              <w:t xml:space="preserve">de toestemming in overeenstemming met artikel 7, § 2, 3° KB 26.04.2018 om de verzekeringspremies inzake burgerrechtelijke aansprakelijkheid en beroepsaansprakelijkheid </w:t>
            </w:r>
            <w:r w:rsidRPr="003F366F">
              <w:lastRenderedPageBreak/>
              <w:t>van de curator ten laste van de boedel te leggen voor zover de premie enkel en alleen geldt voor het voormeld faillissement en betaald wordt in het kader van de collectieve polis die de respectievelijke balies van het ressort Gent hebben afgesloten ten voordele van de curatoren;</w:t>
            </w:r>
          </w:p>
          <w:p w14:paraId="7789B04F" w14:textId="77777777" w:rsidR="00116981" w:rsidRPr="003F366F" w:rsidRDefault="00116981" w:rsidP="00593C6B">
            <w:pPr>
              <w:pStyle w:val="Lijstalinea"/>
            </w:pPr>
          </w:p>
          <w:p w14:paraId="783DAF39" w14:textId="77777777" w:rsidR="00116981" w:rsidRPr="003F366F" w:rsidRDefault="00116981" w:rsidP="00116981">
            <w:pPr>
              <w:pStyle w:val="Lijstalinea"/>
              <w:numPr>
                <w:ilvl w:val="0"/>
                <w:numId w:val="4"/>
              </w:numPr>
              <w:ind w:left="460" w:hanging="284"/>
            </w:pPr>
            <w:r w:rsidRPr="003F366F">
              <w:t xml:space="preserve">de machtiging in overeenstemming met artikel 7, § 2, 1° KB 26.04.2018 om de volgende kosten ten laste van de boedel te leggen </w:t>
            </w:r>
            <w:r w:rsidRPr="00CC0DC6">
              <w:rPr>
                <w:highlight w:val="yellow"/>
              </w:rPr>
              <w:t>mits in elk van de hierna vermelde gevallen voorafgaandelijk aan het verlenen van de opdracht aan de dienstverlener, tussen de dienstverlener en de curator een schriftelijke overeenkomst wordt opgesteld en ondertekend, waarin minstens de te verlenen prestaties gedetailleerd worden omschreven en de aan te rekenen prijs wordt bepaald of bepaalbaar gemaakt evenals de modaliteiten van betaling</w:t>
            </w:r>
            <w:r w:rsidRPr="003F366F">
              <w:t>:</w:t>
            </w:r>
          </w:p>
          <w:p w14:paraId="71780687" w14:textId="77777777" w:rsidR="00116981" w:rsidRDefault="00116981" w:rsidP="00116981">
            <w:pPr>
              <w:pStyle w:val="Lijstalinea"/>
              <w:numPr>
                <w:ilvl w:val="0"/>
                <w:numId w:val="1"/>
              </w:numPr>
              <w:tabs>
                <w:tab w:val="left" w:pos="767"/>
              </w:tabs>
              <w:ind w:left="767" w:hanging="142"/>
            </w:pPr>
            <w:r w:rsidRPr="003F366F">
              <w:t>de kosten van het sociaal secretariaat en/of de sociale dienstverrichter voor het afleveren van alle sociale en fiscale documenten ten behoeve van de (ex-)werknemers van de gefailleerde, voor zover ze niet vallen onder de verplichting van kosteloze aflevering zoals voorzien in artikel XX.103, 4° WER;</w:t>
            </w:r>
          </w:p>
          <w:p w14:paraId="165E1934" w14:textId="2387E401" w:rsidR="00500B05" w:rsidRDefault="002619B4" w:rsidP="00116981">
            <w:pPr>
              <w:pStyle w:val="Lijstalinea"/>
              <w:numPr>
                <w:ilvl w:val="0"/>
                <w:numId w:val="1"/>
              </w:numPr>
              <w:tabs>
                <w:tab w:val="left" w:pos="767"/>
              </w:tabs>
              <w:ind w:left="767" w:hanging="142"/>
            </w:pPr>
            <w:r>
              <w:t>de kosten en lonen van de schatter van roerende of onroerende goederen</w:t>
            </w:r>
          </w:p>
          <w:p w14:paraId="1341DFE1" w14:textId="2BE17F1B" w:rsidR="00116981" w:rsidRPr="00C80CCC" w:rsidRDefault="00116981" w:rsidP="00116981">
            <w:pPr>
              <w:pStyle w:val="Lijstalinea"/>
              <w:numPr>
                <w:ilvl w:val="0"/>
                <w:numId w:val="1"/>
              </w:numPr>
              <w:tabs>
                <w:tab w:val="left" w:pos="767"/>
              </w:tabs>
              <w:ind w:left="767" w:hanging="142"/>
              <w:rPr>
                <w:highlight w:val="yellow"/>
              </w:rPr>
            </w:pPr>
            <w:r w:rsidRPr="00C80CCC">
              <w:rPr>
                <w:highlight w:val="yellow"/>
              </w:rPr>
              <w:t>de kosten en lonen van de makelaar die belast wordt met of de curator bijstaat bij de openbare verkoop van de roerende goederen onder de</w:t>
            </w:r>
            <w:r w:rsidRPr="00C80CCC">
              <w:rPr>
                <w:color w:val="FF0000"/>
                <w:highlight w:val="yellow"/>
              </w:rPr>
              <w:t xml:space="preserve"> </w:t>
            </w:r>
            <w:r w:rsidRPr="00C80CCC">
              <w:rPr>
                <w:highlight w:val="yellow"/>
              </w:rPr>
              <w:t>te vervullen voorwaarden dat:</w:t>
            </w:r>
          </w:p>
          <w:p w14:paraId="613663A6" w14:textId="2DE2CAAD" w:rsidR="00116981" w:rsidRPr="00C80CCC" w:rsidRDefault="00116981" w:rsidP="00F0728B">
            <w:pPr>
              <w:pStyle w:val="Lijstalinea"/>
              <w:numPr>
                <w:ilvl w:val="0"/>
                <w:numId w:val="5"/>
              </w:numPr>
              <w:rPr>
                <w:highlight w:val="yellow"/>
              </w:rPr>
            </w:pPr>
            <w:r w:rsidRPr="00C80CCC">
              <w:rPr>
                <w:highlight w:val="yellow"/>
              </w:rPr>
              <w:t>deze verkoop gebeurt onder de vorm van een openbare verkoop ten overstaan van een openbaar ambtenaar;</w:t>
            </w:r>
          </w:p>
          <w:p w14:paraId="7E99B7E2" w14:textId="5201AA72" w:rsidR="00116981" w:rsidRDefault="00F0728B" w:rsidP="00BD3C15">
            <w:pPr>
              <w:pStyle w:val="Lijstalinea"/>
              <w:numPr>
                <w:ilvl w:val="0"/>
                <w:numId w:val="5"/>
              </w:numPr>
              <w:shd w:val="clear" w:color="auto" w:fill="FFFF00"/>
            </w:pPr>
            <w:r>
              <w:t xml:space="preserve"> </w:t>
            </w:r>
            <w:r w:rsidR="00CE29DB" w:rsidRPr="00EA7041">
              <w:t xml:space="preserve">in de overeenkomst wordt voorzien dat </w:t>
            </w:r>
            <w:r w:rsidR="00116981" w:rsidRPr="00EA7041">
              <w:t>de opbrengst van de verkoop wordt overgemaakt aan de boedel binnen de maand na</w:t>
            </w:r>
            <w:r w:rsidR="00DC1F58" w:rsidRPr="00EA7041">
              <w:t>dat de makelaar betaling ontvangt</w:t>
            </w:r>
            <w:r w:rsidR="004C0D15" w:rsidRPr="00EA7041">
              <w:t xml:space="preserve"> </w:t>
            </w:r>
            <w:r w:rsidR="00FD11E9" w:rsidRPr="00EA7041">
              <w:t xml:space="preserve"> </w:t>
            </w:r>
          </w:p>
          <w:p w14:paraId="2CE27F7B" w14:textId="77777777" w:rsidR="000B4577" w:rsidRPr="00EA7041" w:rsidRDefault="000B4577" w:rsidP="000B4577">
            <w:pPr>
              <w:pStyle w:val="Lijstalinea"/>
              <w:numPr>
                <w:ilvl w:val="0"/>
                <w:numId w:val="1"/>
              </w:numPr>
              <w:tabs>
                <w:tab w:val="left" w:pos="767"/>
              </w:tabs>
              <w:ind w:left="767" w:hanging="142"/>
            </w:pPr>
            <w:r>
              <w:t>de kosten van de inventaris</w:t>
            </w:r>
          </w:p>
          <w:p w14:paraId="0768FAED" w14:textId="1969BF3F" w:rsidR="00B92195" w:rsidRDefault="00B92195" w:rsidP="00627036">
            <w:pPr>
              <w:pStyle w:val="Lijstalinea"/>
              <w:numPr>
                <w:ilvl w:val="0"/>
                <w:numId w:val="1"/>
              </w:numPr>
              <w:shd w:val="clear" w:color="auto" w:fill="FFFF00"/>
              <w:tabs>
                <w:tab w:val="left" w:pos="767"/>
              </w:tabs>
              <w:ind w:left="767" w:hanging="142"/>
            </w:pPr>
            <w:r w:rsidRPr="00EA7041">
              <w:t>de kosten van de premies van de brandverzekering voor de onroerende goederen van de gefailleerde</w:t>
            </w:r>
          </w:p>
          <w:p w14:paraId="0D38EB86" w14:textId="77777777" w:rsidR="00116981" w:rsidRDefault="00116981" w:rsidP="00627036">
            <w:pPr>
              <w:shd w:val="clear" w:color="auto" w:fill="FFFF00"/>
              <w:tabs>
                <w:tab w:val="left" w:pos="767"/>
              </w:tabs>
            </w:pPr>
          </w:p>
          <w:p w14:paraId="5BB02E7F" w14:textId="77777777" w:rsidR="00116981" w:rsidRPr="00500B05" w:rsidRDefault="00116981" w:rsidP="00116981">
            <w:pPr>
              <w:pStyle w:val="Lijstalinea"/>
              <w:numPr>
                <w:ilvl w:val="0"/>
                <w:numId w:val="4"/>
              </w:numPr>
              <w:ind w:left="460" w:hanging="284"/>
              <w:rPr>
                <w:b/>
                <w:bCs/>
                <w:color w:val="000000" w:themeColor="text1"/>
              </w:rPr>
            </w:pPr>
            <w:r w:rsidRPr="00500B05">
              <w:rPr>
                <w:color w:val="000000" w:themeColor="text1"/>
              </w:rPr>
              <w:t>de machtiging in overeenstemming met artikel 7, § 2, 1° KB 26.04.2018 om de kosten van een slotenmaker vereist n.a.v. de plaatsopneming/inventaris ten laste van de boedel te leggen;</w:t>
            </w:r>
          </w:p>
          <w:p w14:paraId="2863F341" w14:textId="77777777" w:rsidR="00116981" w:rsidRDefault="00116981" w:rsidP="00593C6B">
            <w:pPr>
              <w:tabs>
                <w:tab w:val="left" w:pos="426"/>
              </w:tabs>
            </w:pPr>
          </w:p>
          <w:p w14:paraId="2BEB0296" w14:textId="5C4F1461" w:rsidR="00817940" w:rsidRPr="00A6134A" w:rsidRDefault="00817940" w:rsidP="00593C6B">
            <w:pPr>
              <w:tabs>
                <w:tab w:val="left" w:pos="426"/>
              </w:tabs>
            </w:pPr>
            <w:bookmarkStart w:id="0" w:name="_Hlk210060928"/>
            <w:r w:rsidRPr="00A6134A">
              <w:rPr>
                <w:highlight w:val="yellow"/>
              </w:rPr>
              <w:t>Machtigingen, toelatingen en toestemmingen, op welke wijze ook omschreven, die zouden zijn gevraagd in het verzoekschrift van de curator en hiervoor niet uitdrukkelijk zijn hernomen, wijzen wij in het kader van onderhavige machtiging uitdrukkelijk af.</w:t>
            </w:r>
            <w:r w:rsidRPr="00A6134A">
              <w:t xml:space="preserve">  </w:t>
            </w:r>
            <w:r w:rsidRPr="00A6134A">
              <w:rPr>
                <w:highlight w:val="yellow"/>
              </w:rPr>
              <w:t>In voorkomend geval komt het de curator toe om deze en/of bijkomende machtigingen bij afzonderlijk gemotiveerd verzoek te vragen.</w:t>
            </w:r>
          </w:p>
          <w:bookmarkEnd w:id="0"/>
          <w:p w14:paraId="1D77D085" w14:textId="77777777" w:rsidR="00116981" w:rsidRDefault="00116981" w:rsidP="00593C6B">
            <w:pPr>
              <w:tabs>
                <w:tab w:val="left" w:pos="426"/>
              </w:tabs>
              <w:rPr>
                <w:lang w:val="nl-NL"/>
              </w:rPr>
            </w:pPr>
          </w:p>
          <w:p w14:paraId="188731DF" w14:textId="77777777" w:rsidR="00116981" w:rsidRPr="00F65CF9" w:rsidRDefault="00116981" w:rsidP="00593C6B">
            <w:pPr>
              <w:tabs>
                <w:tab w:val="left" w:pos="426"/>
              </w:tabs>
              <w:rPr>
                <w:iCs/>
                <w:lang w:val="nl-NL"/>
              </w:rPr>
            </w:pPr>
            <w:r w:rsidRPr="00F65CF9">
              <w:rPr>
                <w:lang w:val="nl-NL"/>
              </w:rPr>
              <w:t xml:space="preserve">Wij </w:t>
            </w:r>
            <w:r w:rsidRPr="00F65CF9">
              <w:rPr>
                <w:iCs/>
                <w:lang w:val="nl-NL"/>
              </w:rPr>
              <w:t>zeggen dat de beschikking uitvoerbaar is bij voorraad.</w:t>
            </w:r>
          </w:p>
          <w:p w14:paraId="1590EA4B" w14:textId="77777777" w:rsidR="00116981" w:rsidRPr="00F65CF9" w:rsidRDefault="00116981" w:rsidP="00593C6B">
            <w:pPr>
              <w:tabs>
                <w:tab w:val="left" w:pos="567"/>
              </w:tabs>
              <w:rPr>
                <w:iCs/>
                <w:lang w:val="nl-NL"/>
              </w:rPr>
            </w:pPr>
          </w:p>
          <w:p w14:paraId="7378EE26" w14:textId="77777777" w:rsidR="00116981" w:rsidRPr="00F65CF9" w:rsidRDefault="00116981" w:rsidP="00593C6B">
            <w:pPr>
              <w:rPr>
                <w:lang w:val="nl-NL"/>
              </w:rPr>
            </w:pPr>
            <w:r w:rsidRPr="00F65CF9">
              <w:rPr>
                <w:bCs/>
              </w:rPr>
              <w:fldChar w:fldCharType="begin"/>
            </w:r>
            <w:r w:rsidRPr="00F65CF9">
              <w:rPr>
                <w:bCs/>
              </w:rPr>
              <w:instrText xml:space="preserve"> MACROBUTTON  TekstfragmInvoegen "[Klik + typ plaats, datum]" </w:instrText>
            </w:r>
            <w:r w:rsidRPr="00F65CF9">
              <w:rPr>
                <w:bCs/>
              </w:rPr>
              <w:fldChar w:fldCharType="end"/>
            </w:r>
          </w:p>
          <w:p w14:paraId="01551CC6" w14:textId="77777777" w:rsidR="00116981" w:rsidRPr="00F65CF9" w:rsidRDefault="00116981" w:rsidP="00593C6B">
            <w:pPr>
              <w:rPr>
                <w:lang w:val="nl-NL"/>
              </w:rPr>
            </w:pPr>
          </w:p>
          <w:p w14:paraId="393D79DF" w14:textId="77777777" w:rsidR="00116981" w:rsidRPr="00E32349" w:rsidRDefault="00116981" w:rsidP="00593C6B">
            <w:pPr>
              <w:tabs>
                <w:tab w:val="right" w:pos="9026"/>
              </w:tabs>
              <w:rPr>
                <w:lang w:val="nl-NL"/>
              </w:rPr>
            </w:pPr>
            <w:r w:rsidRPr="00F65CF9">
              <w:rPr>
                <w:lang w:val="nl-NL"/>
              </w:rPr>
              <w:t>*</w:t>
            </w:r>
            <w:r w:rsidRPr="00E32349">
              <w:rPr>
                <w:lang w:val="nl-NL"/>
              </w:rPr>
              <w:tab/>
              <w:t>*</w:t>
            </w:r>
          </w:p>
          <w:p w14:paraId="067944B8" w14:textId="77777777" w:rsidR="00116981" w:rsidRPr="00E32349" w:rsidRDefault="00116981" w:rsidP="00593C6B">
            <w:pPr>
              <w:tabs>
                <w:tab w:val="right" w:pos="9026"/>
              </w:tabs>
              <w:rPr>
                <w:lang w:val="nl-NL"/>
              </w:rPr>
            </w:pPr>
            <w:r w:rsidRPr="00E32349">
              <w:rPr>
                <w:lang w:val="nl-NL"/>
              </w:rPr>
              <w:t>griffier</w:t>
            </w:r>
            <w:r w:rsidRPr="00E32349">
              <w:rPr>
                <w:lang w:val="nl-NL"/>
              </w:rPr>
              <w:tab/>
              <w:t>rechter-commissaris</w:t>
            </w:r>
          </w:p>
          <w:p w14:paraId="754E0A93" w14:textId="77777777" w:rsidR="00116981" w:rsidRPr="005C23CE" w:rsidRDefault="00116981" w:rsidP="00593C6B">
            <w:pPr>
              <w:rPr>
                <w:b/>
                <w:bCs/>
              </w:rPr>
            </w:pPr>
          </w:p>
          <w:p w14:paraId="4DF8B166" w14:textId="77777777" w:rsidR="00116981" w:rsidRPr="0094158A" w:rsidRDefault="00116981" w:rsidP="00593C6B"/>
        </w:tc>
      </w:tr>
    </w:tbl>
    <w:p w14:paraId="018C0B14" w14:textId="77777777" w:rsidR="00116981" w:rsidRDefault="00116981" w:rsidP="00116981">
      <w:pPr>
        <w:pStyle w:val="Kop4"/>
      </w:pPr>
    </w:p>
    <w:p w14:paraId="7491A29A" w14:textId="77777777" w:rsidR="00116981" w:rsidRDefault="00116981" w:rsidP="00116981">
      <w:pPr>
        <w:pStyle w:val="Kop4"/>
      </w:pPr>
    </w:p>
    <w:p w14:paraId="081C48B0" w14:textId="77777777" w:rsidR="004879C7" w:rsidRDefault="004879C7"/>
    <w:sectPr w:rsidR="004879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042C6"/>
    <w:multiLevelType w:val="hybridMultilevel"/>
    <w:tmpl w:val="E82EDE32"/>
    <w:lvl w:ilvl="0" w:tplc="9EDCCCAA">
      <w:start w:val="1"/>
      <w:numFmt w:val="bullet"/>
      <w:lvlText w:val="-"/>
      <w:lvlJc w:val="left"/>
      <w:pPr>
        <w:ind w:left="720" w:hanging="360"/>
      </w:pPr>
      <w:rPr>
        <w:rFonts w:ascii="Times New Roman" w:hAnsi="Times New Roman" w:cs="Times New Roman" w:hint="default"/>
        <w:caps w:val="0"/>
        <w:strike w:val="0"/>
        <w:dstrike w:val="0"/>
        <w:outline w:val="0"/>
        <w:shadow w:val="0"/>
        <w:emboss w:val="0"/>
        <w:imprint w:val="0"/>
        <w:vanish w:val="0"/>
        <w:sz w:val="24"/>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0B21C5A"/>
    <w:multiLevelType w:val="hybridMultilevel"/>
    <w:tmpl w:val="2EE2166C"/>
    <w:lvl w:ilvl="0" w:tplc="62526BC0">
      <w:numFmt w:val="bullet"/>
      <w:lvlText w:val=""/>
      <w:lvlJc w:val="left"/>
      <w:pPr>
        <w:ind w:left="1665" w:hanging="360"/>
      </w:pPr>
      <w:rPr>
        <w:rFonts w:ascii="Symbol" w:eastAsiaTheme="minorHAnsi" w:hAnsi="Symbol" w:cs="Calibri"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2" w15:restartNumberingAfterBreak="0">
    <w:nsid w:val="5AF6573B"/>
    <w:multiLevelType w:val="hybridMultilevel"/>
    <w:tmpl w:val="801E88F0"/>
    <w:lvl w:ilvl="0" w:tplc="9EDCCCAA">
      <w:start w:val="1"/>
      <w:numFmt w:val="bullet"/>
      <w:lvlText w:val="-"/>
      <w:lvlJc w:val="left"/>
      <w:pPr>
        <w:ind w:left="1494" w:hanging="360"/>
      </w:pPr>
      <w:rPr>
        <w:rFonts w:ascii="Times New Roman" w:hAnsi="Times New Roman" w:cs="Times New Roman" w:hint="default"/>
        <w:caps w:val="0"/>
        <w:strike w:val="0"/>
        <w:dstrike w:val="0"/>
        <w:outline w:val="0"/>
        <w:shadow w:val="0"/>
        <w:emboss w:val="0"/>
        <w:imprint w:val="0"/>
        <w:vanish w:val="0"/>
        <w:sz w:val="24"/>
        <w:vertAlign w:val="baseline"/>
      </w:rPr>
    </w:lvl>
    <w:lvl w:ilvl="1" w:tplc="08130003" w:tentative="1">
      <w:start w:val="1"/>
      <w:numFmt w:val="bullet"/>
      <w:lvlText w:val="o"/>
      <w:lvlJc w:val="left"/>
      <w:pPr>
        <w:ind w:left="1900" w:hanging="360"/>
      </w:pPr>
      <w:rPr>
        <w:rFonts w:ascii="Courier New" w:hAnsi="Courier New" w:cs="Courier New" w:hint="default"/>
      </w:rPr>
    </w:lvl>
    <w:lvl w:ilvl="2" w:tplc="08130005" w:tentative="1">
      <w:start w:val="1"/>
      <w:numFmt w:val="bullet"/>
      <w:lvlText w:val=""/>
      <w:lvlJc w:val="left"/>
      <w:pPr>
        <w:ind w:left="2620" w:hanging="360"/>
      </w:pPr>
      <w:rPr>
        <w:rFonts w:ascii="Wingdings" w:hAnsi="Wingdings" w:hint="default"/>
      </w:rPr>
    </w:lvl>
    <w:lvl w:ilvl="3" w:tplc="08130001" w:tentative="1">
      <w:start w:val="1"/>
      <w:numFmt w:val="bullet"/>
      <w:lvlText w:val=""/>
      <w:lvlJc w:val="left"/>
      <w:pPr>
        <w:ind w:left="3340" w:hanging="360"/>
      </w:pPr>
      <w:rPr>
        <w:rFonts w:ascii="Symbol" w:hAnsi="Symbol" w:hint="default"/>
      </w:rPr>
    </w:lvl>
    <w:lvl w:ilvl="4" w:tplc="08130003" w:tentative="1">
      <w:start w:val="1"/>
      <w:numFmt w:val="bullet"/>
      <w:lvlText w:val="o"/>
      <w:lvlJc w:val="left"/>
      <w:pPr>
        <w:ind w:left="4060" w:hanging="360"/>
      </w:pPr>
      <w:rPr>
        <w:rFonts w:ascii="Courier New" w:hAnsi="Courier New" w:cs="Courier New" w:hint="default"/>
      </w:rPr>
    </w:lvl>
    <w:lvl w:ilvl="5" w:tplc="08130005" w:tentative="1">
      <w:start w:val="1"/>
      <w:numFmt w:val="bullet"/>
      <w:lvlText w:val=""/>
      <w:lvlJc w:val="left"/>
      <w:pPr>
        <w:ind w:left="4780" w:hanging="360"/>
      </w:pPr>
      <w:rPr>
        <w:rFonts w:ascii="Wingdings" w:hAnsi="Wingdings" w:hint="default"/>
      </w:rPr>
    </w:lvl>
    <w:lvl w:ilvl="6" w:tplc="08130001" w:tentative="1">
      <w:start w:val="1"/>
      <w:numFmt w:val="bullet"/>
      <w:lvlText w:val=""/>
      <w:lvlJc w:val="left"/>
      <w:pPr>
        <w:ind w:left="5500" w:hanging="360"/>
      </w:pPr>
      <w:rPr>
        <w:rFonts w:ascii="Symbol" w:hAnsi="Symbol" w:hint="default"/>
      </w:rPr>
    </w:lvl>
    <w:lvl w:ilvl="7" w:tplc="08130003" w:tentative="1">
      <w:start w:val="1"/>
      <w:numFmt w:val="bullet"/>
      <w:lvlText w:val="o"/>
      <w:lvlJc w:val="left"/>
      <w:pPr>
        <w:ind w:left="6220" w:hanging="360"/>
      </w:pPr>
      <w:rPr>
        <w:rFonts w:ascii="Courier New" w:hAnsi="Courier New" w:cs="Courier New" w:hint="default"/>
      </w:rPr>
    </w:lvl>
    <w:lvl w:ilvl="8" w:tplc="08130005" w:tentative="1">
      <w:start w:val="1"/>
      <w:numFmt w:val="bullet"/>
      <w:lvlText w:val=""/>
      <w:lvlJc w:val="left"/>
      <w:pPr>
        <w:ind w:left="6940" w:hanging="360"/>
      </w:pPr>
      <w:rPr>
        <w:rFonts w:ascii="Wingdings" w:hAnsi="Wingdings" w:hint="default"/>
      </w:rPr>
    </w:lvl>
  </w:abstractNum>
  <w:abstractNum w:abstractNumId="3" w15:restartNumberingAfterBreak="0">
    <w:nsid w:val="61A84873"/>
    <w:multiLevelType w:val="hybridMultilevel"/>
    <w:tmpl w:val="AADA0C06"/>
    <w:lvl w:ilvl="0" w:tplc="C8202E04">
      <w:start w:val="1"/>
      <w:numFmt w:val="lowerLetter"/>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6877C00"/>
    <w:multiLevelType w:val="hybridMultilevel"/>
    <w:tmpl w:val="D64EFEC0"/>
    <w:lvl w:ilvl="0" w:tplc="9EDCCCAA">
      <w:start w:val="1"/>
      <w:numFmt w:val="bullet"/>
      <w:lvlText w:val="-"/>
      <w:lvlJc w:val="left"/>
      <w:pPr>
        <w:ind w:left="720" w:hanging="360"/>
      </w:pPr>
      <w:rPr>
        <w:rFonts w:ascii="Times New Roman" w:hAnsi="Times New Roman" w:cs="Times New Roman" w:hint="default"/>
        <w:caps w:val="0"/>
        <w:strike w:val="0"/>
        <w:dstrike w:val="0"/>
        <w:outline w:val="0"/>
        <w:shadow w:val="0"/>
        <w:emboss w:val="0"/>
        <w:imprint w:val="0"/>
        <w:vanish w:val="0"/>
        <w:sz w:val="24"/>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03751623">
    <w:abstractNumId w:val="0"/>
  </w:num>
  <w:num w:numId="2" w16cid:durableId="2131319929">
    <w:abstractNumId w:val="2"/>
  </w:num>
  <w:num w:numId="3" w16cid:durableId="505290666">
    <w:abstractNumId w:val="4"/>
  </w:num>
  <w:num w:numId="4" w16cid:durableId="700864686">
    <w:abstractNumId w:val="3"/>
  </w:num>
  <w:num w:numId="5" w16cid:durableId="1606033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81"/>
    <w:rsid w:val="000116E0"/>
    <w:rsid w:val="00025896"/>
    <w:rsid w:val="00083B46"/>
    <w:rsid w:val="000B4577"/>
    <w:rsid w:val="00116981"/>
    <w:rsid w:val="00123B7C"/>
    <w:rsid w:val="001920D8"/>
    <w:rsid w:val="001A3EFB"/>
    <w:rsid w:val="00246B08"/>
    <w:rsid w:val="002619B4"/>
    <w:rsid w:val="00265795"/>
    <w:rsid w:val="002F3EF2"/>
    <w:rsid w:val="00315122"/>
    <w:rsid w:val="00396E49"/>
    <w:rsid w:val="003A2FF7"/>
    <w:rsid w:val="003F4F97"/>
    <w:rsid w:val="004879C7"/>
    <w:rsid w:val="004B3210"/>
    <w:rsid w:val="004C0D15"/>
    <w:rsid w:val="004D7821"/>
    <w:rsid w:val="004F162F"/>
    <w:rsid w:val="00500B05"/>
    <w:rsid w:val="005411A0"/>
    <w:rsid w:val="00547687"/>
    <w:rsid w:val="0059227F"/>
    <w:rsid w:val="005C7927"/>
    <w:rsid w:val="0060046D"/>
    <w:rsid w:val="00627036"/>
    <w:rsid w:val="00632323"/>
    <w:rsid w:val="006A17E6"/>
    <w:rsid w:val="006C03D7"/>
    <w:rsid w:val="006D5674"/>
    <w:rsid w:val="00793CAA"/>
    <w:rsid w:val="00797F83"/>
    <w:rsid w:val="007B64EF"/>
    <w:rsid w:val="007E004E"/>
    <w:rsid w:val="008013FE"/>
    <w:rsid w:val="00817940"/>
    <w:rsid w:val="00880839"/>
    <w:rsid w:val="008D1635"/>
    <w:rsid w:val="00917E17"/>
    <w:rsid w:val="009D0CCE"/>
    <w:rsid w:val="00A04746"/>
    <w:rsid w:val="00A6134A"/>
    <w:rsid w:val="00AA6F20"/>
    <w:rsid w:val="00B50BFF"/>
    <w:rsid w:val="00B843BE"/>
    <w:rsid w:val="00B92195"/>
    <w:rsid w:val="00BC50D6"/>
    <w:rsid w:val="00BD3C15"/>
    <w:rsid w:val="00C80CCC"/>
    <w:rsid w:val="00C94CD9"/>
    <w:rsid w:val="00CC0DC6"/>
    <w:rsid w:val="00CE29DB"/>
    <w:rsid w:val="00D23924"/>
    <w:rsid w:val="00D563C7"/>
    <w:rsid w:val="00DC10DF"/>
    <w:rsid w:val="00DC1F58"/>
    <w:rsid w:val="00E248F9"/>
    <w:rsid w:val="00EA7041"/>
    <w:rsid w:val="00EC352C"/>
    <w:rsid w:val="00F00310"/>
    <w:rsid w:val="00F0728B"/>
    <w:rsid w:val="00F526E5"/>
    <w:rsid w:val="00F850E8"/>
    <w:rsid w:val="00FD11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0FE5"/>
  <w15:chartTrackingRefBased/>
  <w15:docId w15:val="{279F6A5E-99A2-447A-9052-8866FB6E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sz w:val="22"/>
        <w:szCs w:val="22"/>
        <w:lang w:val="nl-B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6981"/>
  </w:style>
  <w:style w:type="paragraph" w:styleId="Kop1">
    <w:name w:val="heading 1"/>
    <w:basedOn w:val="Standaard"/>
    <w:next w:val="Standaard"/>
    <w:link w:val="Kop1Char"/>
    <w:uiPriority w:val="9"/>
    <w:qFormat/>
    <w:rsid w:val="00116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6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698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unhideWhenUsed/>
    <w:qFormat/>
    <w:rsid w:val="0011698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unhideWhenUsed/>
    <w:qFormat/>
    <w:rsid w:val="00116981"/>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116981"/>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16981"/>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16981"/>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16981"/>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69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69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6981"/>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rsid w:val="00116981"/>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rsid w:val="00116981"/>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11698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1698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1698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1698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1698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69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698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698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1698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16981"/>
    <w:rPr>
      <w:i/>
      <w:iCs/>
      <w:color w:val="404040" w:themeColor="text1" w:themeTint="BF"/>
    </w:rPr>
  </w:style>
  <w:style w:type="paragraph" w:styleId="Lijstalinea">
    <w:name w:val="List Paragraph"/>
    <w:basedOn w:val="Standaard"/>
    <w:uiPriority w:val="34"/>
    <w:qFormat/>
    <w:rsid w:val="00116981"/>
    <w:pPr>
      <w:ind w:left="720"/>
      <w:contextualSpacing/>
    </w:pPr>
  </w:style>
  <w:style w:type="character" w:styleId="Intensievebenadrukking">
    <w:name w:val="Intense Emphasis"/>
    <w:basedOn w:val="Standaardalinea-lettertype"/>
    <w:uiPriority w:val="21"/>
    <w:qFormat/>
    <w:rsid w:val="00116981"/>
    <w:rPr>
      <w:i/>
      <w:iCs/>
      <w:color w:val="0F4761" w:themeColor="accent1" w:themeShade="BF"/>
    </w:rPr>
  </w:style>
  <w:style w:type="paragraph" w:styleId="Duidelijkcitaat">
    <w:name w:val="Intense Quote"/>
    <w:basedOn w:val="Standaard"/>
    <w:next w:val="Standaard"/>
    <w:link w:val="DuidelijkcitaatChar"/>
    <w:uiPriority w:val="30"/>
    <w:qFormat/>
    <w:rsid w:val="00116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6981"/>
    <w:rPr>
      <w:i/>
      <w:iCs/>
      <w:color w:val="0F4761" w:themeColor="accent1" w:themeShade="BF"/>
    </w:rPr>
  </w:style>
  <w:style w:type="character" w:styleId="Intensieveverwijzing">
    <w:name w:val="Intense Reference"/>
    <w:basedOn w:val="Standaardalinea-lettertype"/>
    <w:uiPriority w:val="32"/>
    <w:qFormat/>
    <w:rsid w:val="00116981"/>
    <w:rPr>
      <w:b/>
      <w:bCs/>
      <w:smallCaps/>
      <w:color w:val="0F4761" w:themeColor="accent1" w:themeShade="BF"/>
      <w:spacing w:val="5"/>
    </w:rPr>
  </w:style>
  <w:style w:type="table" w:styleId="Tabelraster">
    <w:name w:val="Table Grid"/>
    <w:basedOn w:val="Standaardtabel"/>
    <w:uiPriority w:val="39"/>
    <w:rsid w:val="00116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Federal Justice Belgium</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Declercq Johan</dc:creator>
  <cp:keywords/>
  <dc:description/>
  <cp:lastModifiedBy>De Braekeleer Ann</cp:lastModifiedBy>
  <cp:revision>2</cp:revision>
  <dcterms:created xsi:type="dcterms:W3CDTF">2025-09-29T16:00:00Z</dcterms:created>
  <dcterms:modified xsi:type="dcterms:W3CDTF">2025-09-29T16:00:00Z</dcterms:modified>
</cp:coreProperties>
</file>